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                                                                                                      ИВАНОВО-МЫССКОГО  СЕЛЬСКОГО ПОСЕЛЕНИЯ                                                         ТЕВРИЗСКОГО МУНИЦИПАЛЬНОГО РАЙОНА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ОМСКОЙ ОБЛАСТИ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         ПРОЕКТ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282499" w:rsidP="00EF231E">
      <w:pPr>
        <w:tabs>
          <w:tab w:val="left" w:pos="285"/>
          <w:tab w:val="left" w:pos="714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ab/>
        <w:t>09. 12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. 202</w:t>
      </w:r>
      <w:r w:rsidR="00EF231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г                                                                                      №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51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-</w:t>
      </w:r>
      <w:proofErr w:type="gramStart"/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</w:t>
      </w:r>
      <w:proofErr w:type="gramEnd"/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Об утверждении</w:t>
      </w:r>
      <w:r w:rsidRPr="00C5102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 w:rsidRPr="00C5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Иваново-Мысского сельского поселения Тевризского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19 части 1 статьи 14</w:t>
      </w: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 990 от 25.06.2021, руководствуясь  Уставом</w:t>
      </w:r>
      <w:r w:rsidRPr="00C51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51022">
        <w:rPr>
          <w:rFonts w:ascii="Times New Roman" w:eastAsia="Times New Roman" w:hAnsi="Times New Roman" w:cs="Times New Roman"/>
          <w:bCs/>
          <w:sz w:val="24"/>
          <w:szCs w:val="24"/>
        </w:rPr>
        <w:t>Иваново-Мысского сельского поселения Тевризского муниципального района Омской области, Администрация Иваново-Мысского сельского</w:t>
      </w:r>
      <w:proofErr w:type="gramEnd"/>
      <w:r w:rsidRPr="00C5102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поселения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231E" w:rsidRPr="00C51022" w:rsidRDefault="00EF231E" w:rsidP="00EF2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0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Утвердить Программу </w:t>
      </w:r>
      <w:r w:rsidRPr="00C51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Иваново-Мысского сельского поселения Тевризского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(Приложение).</w:t>
      </w:r>
    </w:p>
    <w:p w:rsidR="00EF231E" w:rsidRPr="00C51022" w:rsidRDefault="00EF231E" w:rsidP="00EF2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а также на сайте в сети «Интернет»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EF231E" w:rsidRPr="00C51022" w:rsidRDefault="00EF231E" w:rsidP="00EF231E">
      <w:pPr>
        <w:tabs>
          <w:tab w:val="left" w:pos="6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С.Н.Терещенко</w:t>
      </w:r>
      <w:r w:rsidRPr="00EF23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F231E" w:rsidRPr="00EF231E" w:rsidRDefault="00EF231E" w:rsidP="00EF231E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Приложение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Иваново-Мысского сельского поселения </w:t>
      </w:r>
    </w:p>
    <w:p w:rsidR="00EF231E" w:rsidRPr="00C51022" w:rsidRDefault="00DF1BE4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от 09.12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.202</w:t>
      </w:r>
      <w:r w:rsidR="00EF231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52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-п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ПРОГРАММА                            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профилактики рисков причинения вреда (ущерба) охраняемым законом ценностям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на 202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год</w:t>
      </w:r>
    </w:p>
    <w:p w:rsidR="00EF231E" w:rsidRPr="00C51022" w:rsidRDefault="00EF231E" w:rsidP="00EF231E">
      <w:pPr>
        <w:spacing w:before="14"/>
        <w:jc w:val="center"/>
        <w:rPr>
          <w:rFonts w:ascii="PT Astra Serif" w:eastAsia="Times New Roman" w:hAnsi="PT Astra Serif" w:cs="Times New Roman"/>
          <w:color w:val="010302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Паспорт программы</w:t>
      </w:r>
      <w:bookmarkStart w:id="0" w:name="_GoBack"/>
      <w:bookmarkEnd w:id="0"/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Федеральный зако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н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о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т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31.07.202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0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№248-Ф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«О</w:t>
            </w:r>
            <w:proofErr w:type="gramEnd"/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>е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(надзоре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муниципально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контроле </w:t>
            </w:r>
            <w:r w:rsidRPr="00C51022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Российско</w:t>
            </w:r>
            <w:r w:rsidRPr="00C51022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Федерации», </w:t>
            </w:r>
            <w:r w:rsidRPr="00C5102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 Устранение причин, факторов 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EF231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C5102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 М</w:t>
            </w:r>
            <w:r w:rsidRPr="00C51022">
              <w:rPr>
                <w:rFonts w:ascii="PT Astra Serif" w:hAnsi="PT Astra Serif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2. Повышение правосознания и правовой культуры контролируемых лиц.</w:t>
            </w:r>
          </w:p>
        </w:tc>
      </w:tr>
    </w:tbl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lastRenderedPageBreak/>
        <w:t>1. Анализ текущего состояния осуществления муниципального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контроля в сфере благоустройства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Иваново-Мысского сельского поселения Тевризского муниципального района Омской области.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1.2. За текущий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в рамках муниципального </w:t>
      </w: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на территории Иваново-Мысского сельского поселения  плановые и внеплановые проверки, мероприятия по контролю без взаимодействия с субъектами контроля не производились.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Иваново-Мысского сельского поселения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2. Характеристика проблем, на решение которых направлена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программа профилактики</w:t>
      </w:r>
    </w:p>
    <w:p w:rsidR="00EF231E" w:rsidRPr="00C51022" w:rsidRDefault="00EF231E" w:rsidP="00EF231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F231E" w:rsidRPr="00C51022" w:rsidRDefault="00EF231E" w:rsidP="00EF231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экологической обстановки и санитарно-гигиенических условий жизни в населенных пунктах сельского поселения, создание безопасных и комфортных условий для проживания населения.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 Цели и задачи реализации программы профилактики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4. Перечень профилактических мероприятий,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сроки (периодичность) их проведения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 xml:space="preserve">№ </w:t>
            </w:r>
            <w:proofErr w:type="gramStart"/>
            <w:r w:rsidRPr="00C51022">
              <w:rPr>
                <w:sz w:val="24"/>
                <w:szCs w:val="24"/>
              </w:rPr>
              <w:t>п</w:t>
            </w:r>
            <w:proofErr w:type="gramEnd"/>
            <w:r w:rsidRPr="00C5102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1. Информирование</w:t>
            </w:r>
          </w:p>
        </w:tc>
      </w:tr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1.1.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Актуализация и размещение в сети «Интернет» на официальном сайте Иваново-Мысского сельского поселения: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lastRenderedPageBreak/>
              <w:t>Делопроизводитель Администрации Иваново-Мысского сельского поселения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2. Консультирование</w:t>
            </w:r>
          </w:p>
        </w:tc>
      </w:tr>
      <w:tr w:rsidR="00EF231E" w:rsidRPr="00C51022" w:rsidTr="009B58A8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51022">
              <w:rPr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1) порядок проведения контрольных мероприятий;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Делопроизводитель Администрации Иваново-Мысского сельского поселения</w:t>
            </w:r>
            <w:r w:rsidRPr="00C51022">
              <w:rPr>
                <w:sz w:val="24"/>
                <w:szCs w:val="24"/>
              </w:rPr>
              <w:t xml:space="preserve"> </w:t>
            </w: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Делопроизводитель Администрации Иваново-Мысского сельского поселения</w:t>
            </w:r>
            <w:r w:rsidRPr="00C51022">
              <w:rPr>
                <w:sz w:val="24"/>
                <w:szCs w:val="24"/>
              </w:rPr>
              <w:t xml:space="preserve"> </w:t>
            </w:r>
          </w:p>
        </w:tc>
      </w:tr>
    </w:tbl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5. Показатели результативности и эффективности программы профилактики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рисков причинения вреда (ущерба)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производится по итогам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Количество выданных предписаний;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F231E" w:rsidRPr="00C51022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снижение уровня административной нагрузки на подконтрольные субъекты</w:t>
      </w:r>
    </w:p>
    <w:p w:rsidR="002E2091" w:rsidRPr="00EF231E" w:rsidRDefault="002E2091" w:rsidP="00EF23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2091" w:rsidRPr="00EF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E5"/>
    <w:rsid w:val="00282499"/>
    <w:rsid w:val="002E2091"/>
    <w:rsid w:val="008C79E5"/>
    <w:rsid w:val="00DF1BE4"/>
    <w:rsid w:val="00E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EF231E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EF231E"/>
  </w:style>
  <w:style w:type="table" w:styleId="a5">
    <w:name w:val="Table Grid"/>
    <w:basedOn w:val="a1"/>
    <w:uiPriority w:val="59"/>
    <w:rsid w:val="00EF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EF231E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EF231E"/>
  </w:style>
  <w:style w:type="table" w:styleId="a5">
    <w:name w:val="Table Grid"/>
    <w:basedOn w:val="a1"/>
    <w:uiPriority w:val="59"/>
    <w:rsid w:val="00EF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1608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2024-10-01T03:51:00Z</dcterms:created>
  <dcterms:modified xsi:type="dcterms:W3CDTF">2024-12-09T04:33:00Z</dcterms:modified>
</cp:coreProperties>
</file>