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A8" w:rsidRPr="003A04B8" w:rsidRDefault="003A04B8" w:rsidP="003A04B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04B8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2F55A8" w:rsidRPr="003A04B8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:rsidR="002F55A8" w:rsidRPr="003A04B8" w:rsidRDefault="002F55A8" w:rsidP="003A04B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04B8">
        <w:rPr>
          <w:rFonts w:ascii="Times New Roman" w:hAnsi="Times New Roman"/>
          <w:sz w:val="24"/>
          <w:szCs w:val="24"/>
          <w:lang w:eastAsia="ru-RU"/>
        </w:rPr>
        <w:t>ИВАНОВО-МЫССКОГО СЕЛЬСКОГО ПОСЕЛЕНИЯ</w:t>
      </w:r>
    </w:p>
    <w:p w:rsidR="002F55A8" w:rsidRPr="003A04B8" w:rsidRDefault="002F55A8" w:rsidP="003A04B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04B8">
        <w:rPr>
          <w:rFonts w:ascii="Times New Roman" w:hAnsi="Times New Roman"/>
          <w:sz w:val="24"/>
          <w:szCs w:val="24"/>
          <w:lang w:eastAsia="ru-RU"/>
        </w:rPr>
        <w:t>ТЕВРИЗСКОГО МУНИЦИПАЛЬНОГО РАЙОНА</w:t>
      </w:r>
    </w:p>
    <w:p w:rsidR="002F55A8" w:rsidRPr="003A04B8" w:rsidRDefault="002F55A8" w:rsidP="003A04B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04B8">
        <w:rPr>
          <w:rFonts w:ascii="Times New Roman" w:hAnsi="Times New Roman"/>
          <w:sz w:val="24"/>
          <w:szCs w:val="24"/>
          <w:lang w:eastAsia="ru-RU"/>
        </w:rPr>
        <w:t>ОМСКОЙ ОБЛАСТИ</w:t>
      </w:r>
    </w:p>
    <w:p w:rsidR="002F55A8" w:rsidRPr="003A04B8" w:rsidRDefault="002F55A8" w:rsidP="003A04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5A8" w:rsidRDefault="002F55A8" w:rsidP="003A04B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4B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A04B8" w:rsidRPr="003A04B8" w:rsidRDefault="003A04B8" w:rsidP="003A04B8">
      <w:pPr>
        <w:pStyle w:val="a3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04B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.02.2025 г.                                                                       </w:t>
      </w:r>
      <w:r w:rsid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</w:t>
      </w:r>
      <w:r w:rsidR="003A04B8">
        <w:rPr>
          <w:rFonts w:ascii="Times New Roman" w:eastAsia="Times New Roman" w:hAnsi="Times New Roman"/>
          <w:iCs/>
          <w:sz w:val="28"/>
          <w:szCs w:val="28"/>
          <w:lang w:eastAsia="ru-RU"/>
        </w:rPr>
        <w:t>почтового адреса.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F55A8" w:rsidRPr="007D7C75" w:rsidRDefault="003A04B8" w:rsidP="003A04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D7C75">
        <w:rPr>
          <w:rFonts w:ascii="Times New Roman" w:hAnsi="Times New Roman"/>
          <w:sz w:val="24"/>
          <w:szCs w:val="24"/>
        </w:rPr>
        <w:t>В целях упорядочения адресного хозяйства, р</w:t>
      </w:r>
      <w:r w:rsidR="002F55A8" w:rsidRPr="007D7C75">
        <w:rPr>
          <w:rFonts w:ascii="Times New Roman" w:hAnsi="Times New Roman"/>
          <w:sz w:val="24"/>
          <w:szCs w:val="24"/>
        </w:rPr>
        <w:t xml:space="preserve">уководствуясь </w:t>
      </w:r>
      <w:r w:rsidRPr="007D7C75">
        <w:rPr>
          <w:rFonts w:ascii="Times New Roman" w:hAnsi="Times New Roman"/>
          <w:sz w:val="24"/>
          <w:szCs w:val="24"/>
        </w:rPr>
        <w:t>Федера</w:t>
      </w:r>
      <w:r w:rsidR="002F55A8" w:rsidRPr="007D7C75">
        <w:rPr>
          <w:rFonts w:ascii="Times New Roman" w:hAnsi="Times New Roman"/>
          <w:sz w:val="24"/>
          <w:szCs w:val="24"/>
        </w:rPr>
        <w:t>льны</w:t>
      </w:r>
      <w:r w:rsidRPr="007D7C75">
        <w:rPr>
          <w:rFonts w:ascii="Times New Roman" w:hAnsi="Times New Roman"/>
          <w:sz w:val="24"/>
          <w:szCs w:val="24"/>
        </w:rPr>
        <w:t>м З</w:t>
      </w:r>
      <w:r w:rsidR="002F55A8" w:rsidRPr="007D7C75">
        <w:rPr>
          <w:rFonts w:ascii="Times New Roman" w:hAnsi="Times New Roman"/>
          <w:sz w:val="24"/>
          <w:szCs w:val="24"/>
        </w:rPr>
        <w:t>акон</w:t>
      </w:r>
      <w:r w:rsidRPr="007D7C75">
        <w:rPr>
          <w:rFonts w:ascii="Times New Roman" w:hAnsi="Times New Roman"/>
          <w:sz w:val="24"/>
          <w:szCs w:val="24"/>
        </w:rPr>
        <w:t xml:space="preserve">ом от 06.10.2003 г. № 131-ФЗ </w:t>
      </w:r>
      <w:r w:rsidR="002F55A8" w:rsidRPr="007D7C75">
        <w:rPr>
          <w:rFonts w:ascii="Times New Roman" w:hAnsi="Times New Roman"/>
          <w:sz w:val="24"/>
          <w:szCs w:val="24"/>
        </w:rPr>
        <w:t xml:space="preserve">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7D7C75">
        <w:rPr>
          <w:rFonts w:ascii="Times New Roman" w:hAnsi="Times New Roman"/>
          <w:sz w:val="24"/>
          <w:szCs w:val="24"/>
        </w:rPr>
        <w:t xml:space="preserve">Правилами землепользования и застройки Иваново-Мысского сельского поселения Тевризского муниципального района Омской области, утвержденным Решением Совета Иваново-Мысского сельского поселения Тевризского района Омской области </w:t>
      </w:r>
      <w:r w:rsidR="007D7C75" w:rsidRPr="007D7C75">
        <w:rPr>
          <w:rFonts w:ascii="Times New Roman" w:hAnsi="Times New Roman"/>
          <w:sz w:val="24"/>
          <w:szCs w:val="24"/>
        </w:rPr>
        <w:t>от 29.10.2007 г</w:t>
      </w:r>
      <w:proofErr w:type="gramEnd"/>
      <w:r w:rsidR="007D7C75" w:rsidRPr="007D7C75">
        <w:rPr>
          <w:rFonts w:ascii="Times New Roman" w:hAnsi="Times New Roman"/>
          <w:sz w:val="24"/>
          <w:szCs w:val="24"/>
        </w:rPr>
        <w:t xml:space="preserve">. № 137-р, </w:t>
      </w:r>
      <w:r w:rsidR="002F55A8" w:rsidRPr="007D7C75">
        <w:rPr>
          <w:rFonts w:ascii="Times New Roman" w:hAnsi="Times New Roman"/>
          <w:sz w:val="24"/>
          <w:szCs w:val="24"/>
        </w:rPr>
        <w:t xml:space="preserve">Уставом Иваново-Мысского сельского поселения Тевризского муниципального района Омской области 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4B8">
        <w:rPr>
          <w:rFonts w:ascii="Times New Roman" w:hAnsi="Times New Roman"/>
          <w:sz w:val="28"/>
          <w:szCs w:val="28"/>
        </w:rPr>
        <w:t xml:space="preserve"> </w:t>
      </w:r>
    </w:p>
    <w:p w:rsidR="002F55A8" w:rsidRDefault="002F55A8" w:rsidP="003A04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A04B8" w:rsidRPr="003A04B8" w:rsidRDefault="003A04B8" w:rsidP="003A04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5A8" w:rsidRDefault="007D7C75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Земельному участку с кадастровым номером 55:28:030102:1147 </w:t>
      </w:r>
      <w:r w:rsidR="007A033C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>присвоить</w:t>
      </w:r>
      <w:r w:rsid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почтовый </w:t>
      </w:r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Российская Федерация, Омская область, Тевризский муниципальный район, Иваново-Мысское сельское поселение, деревня Тайчи, улица Новая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14.  </w:t>
      </w:r>
    </w:p>
    <w:p w:rsidR="007D7C75" w:rsidRDefault="007D7C75" w:rsidP="007D7C7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Присвоить адрес нежилому зданию, расположенному на земельном участке с кадастровым номером 55:28:030102:1147, следующий адрес: 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 Тевризский муниципальный район, Иваново-Мысское сельское поселение, деревня Тайчи, улица Новая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14.  </w:t>
      </w:r>
    </w:p>
    <w:p w:rsidR="007D7C75" w:rsidRPr="003A04B8" w:rsidRDefault="007D7C75" w:rsidP="003A04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5A8" w:rsidRPr="003A04B8" w:rsidRDefault="007D7C75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F55A8"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C75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Иваново-Мысского </w:t>
      </w:r>
      <w:r w:rsidR="007D7C7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r w:rsidR="007D7C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                                                                  </w:t>
      </w:r>
      <w:r w:rsidR="007D7C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3A04B8">
        <w:rPr>
          <w:rFonts w:ascii="Times New Roman" w:eastAsia="Times New Roman" w:hAnsi="Times New Roman"/>
          <w:sz w:val="28"/>
          <w:szCs w:val="28"/>
          <w:lang w:eastAsia="ru-RU"/>
        </w:rPr>
        <w:t xml:space="preserve">  С.Н.Терещенко</w:t>
      </w: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Pr="003A04B8" w:rsidRDefault="002F55A8" w:rsidP="003A04B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5A8" w:rsidRDefault="002F55A8" w:rsidP="002F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E7D" w:rsidRDefault="00207E7D"/>
    <w:sectPr w:rsidR="00207E7D" w:rsidSect="003A0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9A"/>
    <w:rsid w:val="00207E7D"/>
    <w:rsid w:val="002F55A8"/>
    <w:rsid w:val="003A04B8"/>
    <w:rsid w:val="00590756"/>
    <w:rsid w:val="007A033C"/>
    <w:rsid w:val="007D7C75"/>
    <w:rsid w:val="008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2025-02-03T04:14:00Z</cp:lastPrinted>
  <dcterms:created xsi:type="dcterms:W3CDTF">2025-02-03T03:58:00Z</dcterms:created>
  <dcterms:modified xsi:type="dcterms:W3CDTF">2025-02-28T06:12:00Z</dcterms:modified>
</cp:coreProperties>
</file>