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21.03.2025 г.                                                                                           № 1</w:t>
      </w:r>
      <w:r w:rsidR="00BB33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C8E" w:rsidRPr="00BB33C4" w:rsidRDefault="00BB33C4" w:rsidP="00BB33C4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3EA9" w:rsidRPr="00414C8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Иванов</w:t>
      </w:r>
      <w:proofErr w:type="gramStart"/>
      <w:r w:rsidR="001C3EA9" w:rsidRPr="00414C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C3EA9" w:rsidRPr="00414C8E"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муниципал</w:t>
      </w:r>
      <w:r w:rsidR="00414C8E" w:rsidRPr="00414C8E">
        <w:rPr>
          <w:rFonts w:ascii="Times New Roman" w:hAnsi="Times New Roman" w:cs="Times New Roman"/>
          <w:sz w:val="24"/>
          <w:szCs w:val="24"/>
        </w:rPr>
        <w:t xml:space="preserve">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4C8E" w:rsidRPr="00414C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1C3EA9" w:rsidRPr="00414C8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14C8E" w:rsidRPr="00414C8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14C8E" w:rsidRPr="00414C8E">
        <w:rPr>
          <w:rFonts w:ascii="Times New Roman" w:hAnsi="Times New Roman" w:cs="Times New Roman"/>
          <w:sz w:val="24"/>
          <w:szCs w:val="24"/>
        </w:rPr>
        <w:t>2</w:t>
      </w:r>
      <w:r w:rsidR="001C3EA9" w:rsidRPr="00414C8E">
        <w:rPr>
          <w:rFonts w:ascii="Times New Roman" w:hAnsi="Times New Roman" w:cs="Times New Roman"/>
          <w:sz w:val="24"/>
          <w:szCs w:val="24"/>
        </w:rPr>
        <w:t xml:space="preserve">-п  </w:t>
      </w:r>
      <w:r w:rsidRPr="006E3D67">
        <w:rPr>
          <w:rFonts w:ascii="Times New Roman" w:hAnsi="Times New Roman" w:cs="Times New Roman"/>
          <w:bCs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</w:t>
      </w:r>
      <w:r>
        <w:rPr>
          <w:rFonts w:ascii="Times New Roman" w:hAnsi="Times New Roman" w:cs="Times New Roman"/>
          <w:bCs/>
          <w:sz w:val="24"/>
          <w:szCs w:val="24"/>
        </w:rPr>
        <w:t>ость на который не разграничена</w:t>
      </w:r>
      <w:r w:rsidR="00414C8E">
        <w:rPr>
          <w:rFonts w:ascii="Times New Roman" w:hAnsi="Times New Roman" w:cs="Times New Roman"/>
          <w:sz w:val="24"/>
          <w:szCs w:val="24"/>
        </w:rPr>
        <w:t>».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E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B3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A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C3EA9">
        <w:rPr>
          <w:rFonts w:ascii="Times New Roman" w:hAnsi="Times New Roman" w:cs="Times New Roman"/>
          <w:sz w:val="24"/>
          <w:szCs w:val="24"/>
        </w:rPr>
        <w:t>Федеральным законом от 06.10 2003 №</w:t>
      </w:r>
      <w:r w:rsidRPr="001C3E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C3EA9">
        <w:rPr>
          <w:rFonts w:ascii="Times New Roman" w:hAnsi="Times New Roman" w:cs="Times New Roman"/>
          <w:sz w:val="24"/>
          <w:szCs w:val="24"/>
        </w:rPr>
        <w:t>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Иваново-Мысского  сельского поселения Тевризского муниципального района Омской области, постановлением Администрации Иваново-Мысского сельского поселения № 33 от 01.06.2021 года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1C3EA9">
        <w:rPr>
          <w:rFonts w:ascii="Times New Roman" w:hAnsi="Times New Roman" w:cs="Times New Roman"/>
          <w:sz w:val="24"/>
          <w:szCs w:val="24"/>
        </w:rPr>
        <w:t xml:space="preserve">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Pr="00414C8E" w:rsidRDefault="001C3EA9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C8E">
        <w:rPr>
          <w:rFonts w:ascii="Times New Roman" w:hAnsi="Times New Roman" w:cs="Times New Roman"/>
          <w:sz w:val="24"/>
          <w:szCs w:val="24"/>
        </w:rPr>
        <w:t>ПОСТАНОВЛЯЕТ:</w:t>
      </w:r>
      <w:r w:rsidRPr="00414C8E">
        <w:rPr>
          <w:rFonts w:ascii="Times New Roman" w:hAnsi="Times New Roman" w:cs="Times New Roman"/>
          <w:sz w:val="24"/>
          <w:szCs w:val="24"/>
        </w:rPr>
        <w:tab/>
      </w:r>
    </w:p>
    <w:p w:rsidR="001C3EA9" w:rsidRDefault="00414C8E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3EA9" w:rsidRPr="00414C8E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</w:t>
      </w:r>
      <w:r w:rsidR="00BB33C4" w:rsidRPr="006E3D67">
        <w:rPr>
          <w:rFonts w:ascii="Times New Roman" w:hAnsi="Times New Roman" w:cs="Times New Roman"/>
          <w:bCs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</w:t>
      </w:r>
      <w:r w:rsidR="00BB33C4">
        <w:rPr>
          <w:rFonts w:ascii="Times New Roman" w:hAnsi="Times New Roman" w:cs="Times New Roman"/>
          <w:bCs/>
          <w:sz w:val="24"/>
          <w:szCs w:val="24"/>
        </w:rPr>
        <w:t>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3EA9" w:rsidRPr="00414C8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Иваново-Мысского  сельского поселения Тевризского муниципального района Омской области от </w:t>
      </w:r>
      <w:r w:rsidR="00BB33C4">
        <w:rPr>
          <w:rFonts w:ascii="Times New Roman" w:hAnsi="Times New Roman" w:cs="Times New Roman"/>
          <w:sz w:val="24"/>
          <w:szCs w:val="24"/>
        </w:rPr>
        <w:t>30</w:t>
      </w:r>
      <w:r w:rsidR="001C3EA9" w:rsidRPr="00414C8E">
        <w:rPr>
          <w:rFonts w:ascii="Times New Roman" w:hAnsi="Times New Roman" w:cs="Times New Roman"/>
          <w:sz w:val="24"/>
          <w:szCs w:val="24"/>
        </w:rPr>
        <w:t>.</w:t>
      </w:r>
      <w:r w:rsidR="00BB33C4">
        <w:rPr>
          <w:rFonts w:ascii="Times New Roman" w:hAnsi="Times New Roman" w:cs="Times New Roman"/>
          <w:sz w:val="24"/>
          <w:szCs w:val="24"/>
        </w:rPr>
        <w:t>11</w:t>
      </w:r>
      <w:r w:rsidR="001C3EA9" w:rsidRPr="00414C8E">
        <w:rPr>
          <w:rFonts w:ascii="Times New Roman" w:hAnsi="Times New Roman" w:cs="Times New Roman"/>
          <w:sz w:val="24"/>
          <w:szCs w:val="24"/>
        </w:rPr>
        <w:t>.20</w:t>
      </w:r>
      <w:r w:rsidR="00BB33C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B33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3EA9" w:rsidRPr="00414C8E">
        <w:rPr>
          <w:rFonts w:ascii="Times New Roman" w:hAnsi="Times New Roman" w:cs="Times New Roman"/>
          <w:sz w:val="24"/>
          <w:szCs w:val="24"/>
        </w:rPr>
        <w:t>-п (далее – Регламент), следующие изменения:</w:t>
      </w:r>
    </w:p>
    <w:p w:rsidR="00414C8E" w:rsidRDefault="00414C8E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68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33C4">
        <w:rPr>
          <w:rFonts w:ascii="Times New Roman" w:hAnsi="Times New Roman" w:cs="Times New Roman"/>
          <w:sz w:val="24"/>
          <w:szCs w:val="24"/>
        </w:rPr>
        <w:t xml:space="preserve"> подраздела 3</w:t>
      </w:r>
      <w:r w:rsidRPr="00414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BB33C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3C4">
        <w:rPr>
          <w:rFonts w:ascii="Times New Roman" w:hAnsi="Times New Roman" w:cs="Times New Roman"/>
          <w:sz w:val="24"/>
          <w:szCs w:val="24"/>
        </w:rPr>
        <w:t>1 и</w:t>
      </w:r>
      <w:r w:rsidR="00BF2819">
        <w:rPr>
          <w:rFonts w:ascii="Times New Roman" w:hAnsi="Times New Roman" w:cs="Times New Roman"/>
          <w:sz w:val="24"/>
          <w:szCs w:val="24"/>
        </w:rPr>
        <w:t xml:space="preserve"> </w:t>
      </w:r>
      <w:r w:rsidR="00BB33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BB33C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14C8E" w:rsidRDefault="00414C8E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15B96">
        <w:rPr>
          <w:rFonts w:ascii="Times New Roman" w:hAnsi="Times New Roman" w:cs="Times New Roman"/>
          <w:sz w:val="24"/>
          <w:szCs w:val="24"/>
        </w:rPr>
        <w:t xml:space="preserve">« </w:t>
      </w:r>
      <w:r w:rsidR="00BB33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33C4">
        <w:rPr>
          <w:rFonts w:ascii="Times New Roman" w:hAnsi="Times New Roman" w:cs="Times New Roman"/>
          <w:sz w:val="24"/>
          <w:szCs w:val="24"/>
        </w:rPr>
        <w:t xml:space="preserve"> 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</w:t>
      </w:r>
      <w:r w:rsidR="00BF2819">
        <w:rPr>
          <w:rFonts w:ascii="Times New Roman" w:hAnsi="Times New Roman" w:cs="Times New Roman"/>
          <w:sz w:val="24"/>
          <w:szCs w:val="24"/>
        </w:rPr>
        <w:t>с</w:t>
      </w:r>
      <w:r w:rsidR="00BB33C4">
        <w:rPr>
          <w:rFonts w:ascii="Times New Roman" w:hAnsi="Times New Roman" w:cs="Times New Roman"/>
          <w:sz w:val="24"/>
          <w:szCs w:val="24"/>
        </w:rPr>
        <w:t>тка и его перевода из одной</w:t>
      </w:r>
      <w:r w:rsidR="00BF2819">
        <w:rPr>
          <w:rFonts w:ascii="Times New Roman" w:hAnsi="Times New Roman" w:cs="Times New Roman"/>
          <w:sz w:val="24"/>
          <w:szCs w:val="24"/>
        </w:rPr>
        <w:t xml:space="preserve"> категории в другую в качестве условия предоставления такого земельного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415450" w:rsidRDefault="00415450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415450" w:rsidRDefault="00415450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не соответствует категории земель, из которых такой земельный участок подлежит образованию;</w:t>
      </w:r>
    </w:p>
    <w:p w:rsidR="00415450" w:rsidRDefault="00415450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415450" w:rsidRDefault="00415450" w:rsidP="00414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Срок действия решения о предварительном согласовании предоставления земельного участка составляет один год. В случае, предусмотренном подпунктом 1 настоящего подраздела, срок действия такого решения составляет два года.»</w:t>
      </w:r>
      <w:bookmarkStart w:id="0" w:name="_GoBack"/>
      <w:bookmarkEnd w:id="0"/>
    </w:p>
    <w:p w:rsidR="00415450" w:rsidRDefault="00415450" w:rsidP="00414C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450" w:rsidRDefault="002D2681" w:rsidP="004154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A183A" w:rsidRPr="00DA183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</w:t>
      </w:r>
      <w:r w:rsidR="00DA183A" w:rsidRPr="00DA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печатном средстве массовой информации</w:t>
      </w:r>
      <w:r w:rsidR="00DA183A" w:rsidRPr="00DA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С.Н. Терещенко.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14B3" w:rsidRDefault="002514B3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14B3" w:rsidRPr="002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01"/>
    <w:rsid w:val="001C3EA9"/>
    <w:rsid w:val="002514B3"/>
    <w:rsid w:val="002D2681"/>
    <w:rsid w:val="00414C8E"/>
    <w:rsid w:val="00415450"/>
    <w:rsid w:val="00433CD0"/>
    <w:rsid w:val="004A1B41"/>
    <w:rsid w:val="005743B1"/>
    <w:rsid w:val="009E45E5"/>
    <w:rsid w:val="00AE114F"/>
    <w:rsid w:val="00B47801"/>
    <w:rsid w:val="00BB33C4"/>
    <w:rsid w:val="00BF2819"/>
    <w:rsid w:val="00C15B96"/>
    <w:rsid w:val="00C748D2"/>
    <w:rsid w:val="00C87F59"/>
    <w:rsid w:val="00DA183A"/>
    <w:rsid w:val="00E71EA5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1C3E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1EA5"/>
    <w:rPr>
      <w:color w:val="0000FF" w:themeColor="hyperlink"/>
      <w:u w:val="single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71EA5"/>
  </w:style>
  <w:style w:type="paragraph" w:customStyle="1" w:styleId="ConsPlusNormal">
    <w:name w:val="ConsPlusNormal"/>
    <w:rsid w:val="00BB33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1C3E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1EA5"/>
    <w:rPr>
      <w:color w:val="0000FF" w:themeColor="hyperlink"/>
      <w:u w:val="single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71EA5"/>
  </w:style>
  <w:style w:type="paragraph" w:customStyle="1" w:styleId="ConsPlusNormal">
    <w:name w:val="ConsPlusNormal"/>
    <w:rsid w:val="00BB33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2025-03-24T03:09:00Z</dcterms:created>
  <dcterms:modified xsi:type="dcterms:W3CDTF">2025-03-24T10:09:00Z</dcterms:modified>
</cp:coreProperties>
</file>