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BD" w:rsidRDefault="00FB57BD" w:rsidP="00734671">
      <w:pPr>
        <w:pStyle w:val="a3"/>
        <w:rPr>
          <w:rFonts w:ascii="Times New Roman" w:hAnsi="Times New Roman" w:cs="Times New Roman"/>
        </w:rPr>
      </w:pPr>
    </w:p>
    <w:p w:rsidR="00FB57BD" w:rsidRDefault="00FB57BD" w:rsidP="00734671">
      <w:pPr>
        <w:pStyle w:val="a3"/>
        <w:rPr>
          <w:rFonts w:ascii="Times New Roman" w:hAnsi="Times New Roman" w:cs="Times New Roman"/>
        </w:rPr>
      </w:pPr>
    </w:p>
    <w:p w:rsidR="00FB57BD" w:rsidRPr="00FB57BD" w:rsidRDefault="00FB57BD" w:rsidP="00FB57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57BD">
        <w:rPr>
          <w:rFonts w:ascii="Times New Roman" w:hAnsi="Times New Roman"/>
          <w:sz w:val="26"/>
          <w:szCs w:val="26"/>
        </w:rPr>
        <w:t>Перечень</w:t>
      </w:r>
    </w:p>
    <w:p w:rsidR="00FB57BD" w:rsidRPr="00FB57BD" w:rsidRDefault="00FB57BD" w:rsidP="00FB57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57BD">
        <w:rPr>
          <w:rFonts w:ascii="Times New Roman" w:hAnsi="Times New Roman"/>
          <w:sz w:val="26"/>
          <w:szCs w:val="26"/>
        </w:rPr>
        <w:t>показателей для проведения оценки налоговых расходов Иваново-Мысского сельского поселения Тевризского муниципального района Омской области за 202</w:t>
      </w:r>
      <w:r>
        <w:rPr>
          <w:rFonts w:ascii="Times New Roman" w:hAnsi="Times New Roman"/>
          <w:sz w:val="26"/>
          <w:szCs w:val="26"/>
        </w:rPr>
        <w:t>3</w:t>
      </w:r>
      <w:r w:rsidRPr="00FB57BD">
        <w:rPr>
          <w:rFonts w:ascii="Times New Roman" w:hAnsi="Times New Roman"/>
          <w:sz w:val="26"/>
          <w:szCs w:val="26"/>
        </w:rPr>
        <w:t xml:space="preserve"> год</w:t>
      </w:r>
    </w:p>
    <w:p w:rsidR="00FB57BD" w:rsidRPr="00FB57BD" w:rsidRDefault="00FB57BD" w:rsidP="00FB57BD">
      <w:pPr>
        <w:spacing w:after="0" w:line="240" w:lineRule="auto"/>
        <w:ind w:firstLine="72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6"/>
        <w:gridCol w:w="3688"/>
      </w:tblGrid>
      <w:tr w:rsidR="00FB57BD" w:rsidRPr="00FB57BD" w:rsidTr="00FB57BD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Иваново-Мысского сельское поселение Тевризского муниципального района Омской области</w:t>
            </w:r>
          </w:p>
        </w:tc>
      </w:tr>
      <w:tr w:rsidR="00FB57BD" w:rsidRPr="00FB57BD" w:rsidTr="00FB57BD">
        <w:trPr>
          <w:trHeight w:val="30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Решение Совета Иваново-Мысского сельского поселения Тевризского муниципального района Омской области от 20.112019 № 229-р « О введении земельного налога на территории Иваново-Мысского сельского поселения Тевризского муниципального района Омской области»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Осуществление 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финансовой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</w:t>
            </w:r>
            <w:proofErr w:type="gramStart"/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а-</w:t>
            </w:r>
            <w:proofErr w:type="gramEnd"/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 отношении земельных участков, находящихся в собственности, постоянном ( бессрочном) пользовании этих учреждений и органов.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01.01.2020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Даты начала 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действия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01.01.2020</w:t>
            </w:r>
          </w:p>
        </w:tc>
      </w:tr>
      <w:tr w:rsidR="00FB57BD" w:rsidRPr="00FB57BD" w:rsidTr="00FB57BD">
        <w:trPr>
          <w:trHeight w:val="10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 установлено (до даты прекращения действия льготы)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 xml:space="preserve">Не установлено </w:t>
            </w:r>
          </w:p>
        </w:tc>
      </w:tr>
      <w:tr w:rsidR="00FB57BD" w:rsidRPr="00FB57BD" w:rsidTr="00FB57BD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III. Целевые характеристики налоговых расходов муниципального образования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Полное освобождение от уплаты земельного налога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Технические налоговые расходы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Снижение налоговой нагрузки на бюджет, 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оптимизация встречных финансовых потоков бюджетов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Освобождение от налогообложения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0,3 %</w:t>
            </w:r>
          </w:p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1,5 %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ind w:left="-1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Снижение расходов организаций, осуществляющих деятельность на территории поселения, способствующее высвобождению финансовых ресурсов для достижения целей социально-экономической политики по развитию Иваново-Мысского сельского поселения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</w:t>
            </w:r>
            <w:r w:rsidRPr="00FB57BD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V</w:t>
            </w: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</w:t>
            </w:r>
            <w:proofErr w:type="spell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132B7F">
              <w:rPr>
                <w:rFonts w:ascii="Times New Roman" w:hAnsi="Times New Roman"/>
                <w:sz w:val="20"/>
                <w:szCs w:val="20"/>
                <w:lang w:eastAsia="en-US"/>
              </w:rPr>
              <w:t>3 год – 18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</w:p>
          <w:p w:rsidR="00FB57BD" w:rsidRPr="00FB57BD" w:rsidRDefault="00132B7F" w:rsidP="00132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18</w:t>
            </w:r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</w:t>
            </w:r>
            <w:proofErr w:type="spell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132B7F">
              <w:rPr>
                <w:rFonts w:ascii="Times New Roman" w:hAnsi="Times New Roman"/>
                <w:sz w:val="20"/>
                <w:szCs w:val="20"/>
                <w:lang w:eastAsia="en-US"/>
              </w:rPr>
              <w:t>5 год – 18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</w:p>
          <w:p w:rsidR="00FB57BD" w:rsidRPr="00FB57BD" w:rsidRDefault="00132B7F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 год – 18</w:t>
            </w:r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</w:p>
          <w:p w:rsidR="00FB57BD" w:rsidRPr="00FB57BD" w:rsidRDefault="00132B7F" w:rsidP="00132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18</w:t>
            </w:r>
            <w:bookmarkStart w:id="0" w:name="_GoBack"/>
            <w:bookmarkEnd w:id="0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юридических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лица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Налоговый расход признан эффективным</w:t>
            </w:r>
          </w:p>
        </w:tc>
      </w:tr>
    </w:tbl>
    <w:p w:rsidR="00FB57BD" w:rsidRPr="00FB57BD" w:rsidRDefault="00FB57BD" w:rsidP="00FB57BD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FB57BD" w:rsidRPr="00734671" w:rsidRDefault="00FB57BD" w:rsidP="00734671">
      <w:pPr>
        <w:pStyle w:val="a3"/>
        <w:rPr>
          <w:rFonts w:ascii="Times New Roman" w:hAnsi="Times New Roman" w:cs="Times New Roman"/>
        </w:rPr>
      </w:pPr>
    </w:p>
    <w:sectPr w:rsidR="00FB57BD" w:rsidRPr="0073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E"/>
    <w:rsid w:val="00132B7F"/>
    <w:rsid w:val="00734671"/>
    <w:rsid w:val="00A452F9"/>
    <w:rsid w:val="00FB57BD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2024-05-30T09:17:00Z</dcterms:created>
  <dcterms:modified xsi:type="dcterms:W3CDTF">2024-06-04T10:26:00Z</dcterms:modified>
</cp:coreProperties>
</file>