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25" w:tblpY="1323"/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5784"/>
        <w:gridCol w:w="785"/>
        <w:gridCol w:w="129"/>
        <w:gridCol w:w="296"/>
        <w:gridCol w:w="130"/>
        <w:gridCol w:w="283"/>
        <w:gridCol w:w="336"/>
        <w:gridCol w:w="394"/>
        <w:gridCol w:w="121"/>
        <w:gridCol w:w="263"/>
        <w:gridCol w:w="20"/>
        <w:gridCol w:w="601"/>
        <w:gridCol w:w="108"/>
        <w:gridCol w:w="524"/>
        <w:gridCol w:w="185"/>
      </w:tblGrid>
      <w:tr w:rsidR="005F251A" w:rsidRPr="005F251A" w:rsidTr="005B2E2B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Приложение № 1 к постановлению Администрации Иваново-Мысского сельского поселения Тевризского муниципального района Омской области № 9-п  от 13.03.2023</w:t>
            </w:r>
          </w:p>
        </w:tc>
      </w:tr>
      <w:tr w:rsidR="005F251A" w:rsidRPr="005F251A" w:rsidTr="005B2E2B">
        <w:trPr>
          <w:trHeight w:val="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61"/>
        </w:trPr>
        <w:tc>
          <w:tcPr>
            <w:tcW w:w="64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 xml:space="preserve">                                     ПЕРЕЧЕНЬ </w:t>
            </w:r>
          </w:p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главных администраторов доходов районного бюджета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9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25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п\</w:t>
            </w:r>
            <w:proofErr w:type="gramStart"/>
            <w:r w:rsidRPr="005F25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Наименование главных администраторов доходов и закрепляемых за ними видов (подвидов) доходов районного бюджета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 xml:space="preserve">Код главного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админи-стратора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доходов райо</w:t>
            </w:r>
            <w:proofErr w:type="gramStart"/>
            <w:r w:rsidRPr="005F251A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5F25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бюджета</w:t>
            </w:r>
          </w:p>
        </w:tc>
        <w:tc>
          <w:tcPr>
            <w:tcW w:w="18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Код вида доходов бюджета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Код подвида доходов бюджета</w:t>
            </w:r>
          </w:p>
        </w:tc>
      </w:tr>
      <w:tr w:rsidR="005F251A" w:rsidRPr="005F251A" w:rsidTr="005B2E2B">
        <w:trPr>
          <w:trHeight w:val="1231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F251A">
              <w:rPr>
                <w:rFonts w:ascii="Times New Roman" w:eastAsia="Calibri" w:hAnsi="Times New Roman" w:cs="Times New Roman"/>
              </w:rPr>
              <w:t>Груп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>-па</w:t>
            </w:r>
            <w:proofErr w:type="gramEnd"/>
            <w:r w:rsidRPr="005F25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дохо-дов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Start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д-</w:t>
            </w:r>
            <w:proofErr w:type="gramEnd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груп</w:t>
            </w:r>
            <w:proofErr w:type="spellEnd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-па </w:t>
            </w:r>
            <w:proofErr w:type="spellStart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Ста-</w:t>
            </w:r>
            <w:proofErr w:type="spellStart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тья</w:t>
            </w:r>
            <w:proofErr w:type="spellEnd"/>
            <w:proofErr w:type="gramEnd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251A">
              <w:rPr>
                <w:rFonts w:ascii="Times New Roman" w:eastAsia="Calibri" w:hAnsi="Times New Roman" w:cs="Times New Roman"/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По</w:t>
            </w:r>
            <w:proofErr w:type="gramStart"/>
            <w:r w:rsidRPr="005F251A">
              <w:rPr>
                <w:rFonts w:ascii="Times New Roman" w:eastAsia="Calibri" w:hAnsi="Times New Roman" w:cs="Times New Roman"/>
              </w:rPr>
              <w:t>д-</w:t>
            </w:r>
            <w:proofErr w:type="gramEnd"/>
            <w:r w:rsidRPr="005F251A">
              <w:rPr>
                <w:rFonts w:ascii="Times New Roman" w:eastAsia="Calibri" w:hAnsi="Times New Roman" w:cs="Times New Roman"/>
              </w:rPr>
              <w:t xml:space="preserve"> ста- 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тья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дохо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дов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5F251A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5F251A">
              <w:rPr>
                <w:rFonts w:ascii="Times New Roman" w:eastAsia="Calibri" w:hAnsi="Times New Roman" w:cs="Times New Roman"/>
              </w:rPr>
              <w:t xml:space="preserve"> мент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дохо-дов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Группа подвида доходов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251A">
              <w:rPr>
                <w:rFonts w:ascii="Times New Roman" w:eastAsia="Calibri" w:hAnsi="Times New Roman" w:cs="Times New Roman"/>
              </w:rPr>
              <w:t>Аналит</w:t>
            </w:r>
            <w:proofErr w:type="gramStart"/>
            <w:r w:rsidRPr="005F251A"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5F25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ческая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группа подвида доходов бюджета</w:t>
            </w:r>
          </w:p>
        </w:tc>
      </w:tr>
      <w:tr w:rsidR="005F251A" w:rsidRPr="005F251A" w:rsidTr="005B2E2B">
        <w:trPr>
          <w:trHeight w:val="194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9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Управление Федеральной налоговой службы по Омской области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2100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90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2100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инжекторных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241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01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2100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2100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49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F251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2100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</w:t>
            </w:r>
            <w:r w:rsidRPr="005F251A">
              <w:rPr>
                <w:rFonts w:ascii="Times New Roman" w:eastAsia="Calibri" w:hAnsi="Times New Roman" w:cs="Times New Roman"/>
              </w:rPr>
              <w:lastRenderedPageBreak/>
              <w:t>нарушении сроков их возврата)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lastRenderedPageBreak/>
              <w:t>182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25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81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25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соверешение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нотариальных действий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035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075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065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995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053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050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050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F251A">
              <w:rPr>
                <w:rFonts w:ascii="Times New Roman" w:eastAsia="Calibri" w:hAnsi="Times New Roman" w:cs="Times New Roman"/>
              </w:rPr>
              <w:t>Инциативные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платежи, зачисляемые в бюджеты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3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 xml:space="preserve">Субвенции бюджетам </w:t>
            </w:r>
            <w:proofErr w:type="spellStart"/>
            <w:r w:rsidRPr="005F251A">
              <w:rPr>
                <w:rFonts w:ascii="Times New Roman" w:eastAsia="Calibri" w:hAnsi="Times New Roman" w:cs="Times New Roman"/>
              </w:rPr>
              <w:t>селських</w:t>
            </w:r>
            <w:proofErr w:type="spellEnd"/>
            <w:r w:rsidRPr="005F251A">
              <w:rPr>
                <w:rFonts w:ascii="Times New Roman" w:eastAsia="Calibri" w:hAnsi="Times New Roman" w:cs="Times New Roman"/>
              </w:rPr>
              <w:t xml:space="preserve">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72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014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90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5F251A">
              <w:rPr>
                <w:rFonts w:ascii="Times New Roman" w:eastAsia="Calibri" w:hAnsi="Times New Roman" w:cs="Times New Roman"/>
              </w:rPr>
              <w:lastRenderedPageBreak/>
              <w:t>за несвоевременное осуществление такого возврата процентов, начисленных на излишне взысканные суммы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lastRenderedPageBreak/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54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5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251A" w:rsidRPr="005F251A" w:rsidRDefault="005F251A" w:rsidP="005F25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251A" w:rsidRPr="005F251A" w:rsidTr="005B2E2B">
        <w:trPr>
          <w:trHeight w:val="1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solid" w:color="A0A0A0" w:fill="000000"/>
          </w:tcPr>
          <w:p w:rsidR="005F251A" w:rsidRPr="005F251A" w:rsidRDefault="005F251A" w:rsidP="005F2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A7" w:rsidRPr="00F3046A" w:rsidRDefault="00F258A7" w:rsidP="00F3046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F258A7" w:rsidRPr="00F3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B"/>
    <w:rsid w:val="005F251A"/>
    <w:rsid w:val="00773C60"/>
    <w:rsid w:val="00DD2C7B"/>
    <w:rsid w:val="00E56C90"/>
    <w:rsid w:val="00F258A7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2024-11-19T09:17:00Z</dcterms:created>
  <dcterms:modified xsi:type="dcterms:W3CDTF">2024-11-19T09:30:00Z</dcterms:modified>
</cp:coreProperties>
</file>