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Toc9236572"/>
      <w:bookmarkStart w:id="1" w:name="_Toc10426048"/>
      <w:bookmarkStart w:id="2" w:name="_Toc121049651"/>
      <w:r w:rsidRPr="006E3327">
        <w:rPr>
          <w:rFonts w:ascii="Times New Roman" w:eastAsia="Times New Roman" w:hAnsi="Times New Roman" w:cs="Times New Roman"/>
        </w:rPr>
        <w:t>Пояснительная записка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к отчёту о результатах оценки эффективности реализации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муниципальной программы Иваново-Мысского сельского поселения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Тевризского муниципального района Омской области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«Развитие экономического потенциала и социально-культурной сферы»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(2021-2027 годы)</w:t>
      </w:r>
    </w:p>
    <w:p w:rsidR="006E3327" w:rsidRPr="006E3327" w:rsidRDefault="006E3327" w:rsidP="006E3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за 2022 год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Оценка эффективности реализации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(2021-2027 годы) по итогам 2021 года проведена в соответствии с методикой, утверждённой Постановлением № 57–п от 25.11.2013 г. «Об утверждении Порядка принятия решений о разработке муниципальных программ Иваново-Мысского сельского поселения Тевризского муниципального района Омской области, их формирования и реализации»</w:t>
      </w:r>
      <w:proofErr w:type="gramEnd"/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По результатам оценки объём финансирования обеспеченности мероприятий программы составил 3296,9 тыс. руб.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Целевые индикаторы и результаты реализации муниципальной программы Иваново-Мысского сельского поселения за 2022 год.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1. Степень </w:t>
      </w:r>
      <w:proofErr w:type="gramStart"/>
      <w:r w:rsidRPr="006E3327">
        <w:rPr>
          <w:rFonts w:ascii="Times New Roman" w:eastAsia="Times New Roman" w:hAnsi="Times New Roman" w:cs="Times New Roman"/>
        </w:rPr>
        <w:t>соответствия использования средств резервного фонда Администрации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Иваново-Мысского сельского поселения требованиям законодательства.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процентах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1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(А +Б +В) / 3 х 100 %,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А – степень соблюдения предельного размера резервного фонда Администрации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 xml:space="preserve">Б – степень </w:t>
      </w:r>
      <w:proofErr w:type="gramStart"/>
      <w:r w:rsidRPr="006E3327">
        <w:rPr>
          <w:rFonts w:ascii="Times New Roman" w:eastAsia="Times New Roman" w:hAnsi="Times New Roman" w:cs="Times New Roman"/>
        </w:rPr>
        <w:t>соответствия направления средств резервного фонда Администрации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Иваново-Мысского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В – наличие распоряжения Главы Администрации Иваново-Мысского сельского поселения о выделении средств резервного фонда Администрации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При соблюдении требований в отношении использования средств резервного фонда Администрации Иваново-Мысского сельского поселения, установленных Бюджетным кодексом Российской Федерации, показателями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6E3327">
        <w:rPr>
          <w:rFonts w:ascii="Times New Roman" w:eastAsia="Times New Roman" w:hAnsi="Times New Roman" w:cs="Times New Roman"/>
        </w:rPr>
        <w:t>, Б, В, присваивается значение, равное 1, при несоблюдении значения, равное 0.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1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(0+0+0) / 3 х 100 %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1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2. Степень соответствия Решения Совета Иваново-Мысского сельского поселения о муниципальном бюджете требованиям Бюджетного кодекса Российской Федерации.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Целевой индикатор измеряется в процентах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 = (А + Б + В + Г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)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4 х 100 %,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соблюдение предельного объёма заимствований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– соблюдение предельного объёма муниципального долга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В – соблюдение предельного объёма расходов на обслуживание муниципального долга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Г – соблюдение предельного размера дефицита муниципального бюджета,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6E3327">
        <w:rPr>
          <w:rFonts w:ascii="Times New Roman" w:eastAsia="Times New Roman" w:hAnsi="Times New Roman" w:cs="Times New Roman"/>
        </w:rPr>
        <w:t>, Б, В, Г присваивается значение, равное 1, при несоблюдении – значение, равное 0.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 = (0+0 + 0 +0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)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4 х 100 %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lastRenderedPageBreak/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2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4/4 х100 %   Р2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3. Число протестов Прокуратуры Тевризского района Омской области на нормативные правовые акты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Р3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число протестов Прокуратуры Тевризского муниципального района Омской области на нормативные правовые акты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6E3327">
        <w:rPr>
          <w:rFonts w:ascii="Times New Roman" w:eastAsia="Times New Roman" w:hAnsi="Times New Roman" w:cs="Times New Roman"/>
        </w:rPr>
        <w:t>2</w:t>
      </w:r>
      <w:proofErr w:type="gramEnd"/>
      <w:r w:rsidRPr="006E3327">
        <w:rPr>
          <w:rFonts w:ascii="Times New Roman" w:eastAsia="Times New Roman" w:hAnsi="Times New Roman" w:cs="Times New Roman"/>
        </w:rPr>
        <w:t>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Р3 = 12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4. Степень соблюдения сроков и качества предоставления бюджетной отчётности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Целевой индикатор измеряется в процентах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Р4 = (А / Б = </w:t>
      </w: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В) / 2 х 100 %, где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</w:t>
      </w:r>
      <w:r w:rsidRPr="006E3327">
        <w:rPr>
          <w:rFonts w:ascii="Times New Roman" w:eastAsia="Times New Roman" w:hAnsi="Times New Roman" w:cs="Times New Roman"/>
          <w:color w:val="FF0000"/>
        </w:rPr>
        <w:t xml:space="preserve"> </w:t>
      </w:r>
      <w:r w:rsidRPr="006E3327">
        <w:rPr>
          <w:rFonts w:ascii="Times New Roman" w:eastAsia="Times New Roman" w:hAnsi="Times New Roman" w:cs="Times New Roman"/>
        </w:rPr>
        <w:t>– количество форм отчётов, представленных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Мысским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– количество форм отчётов, представленных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Мысским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сельским поселением без ошибок,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В – общее количество форм отчётов, представленных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Мысским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сельским поселением,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4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(157/157 = 157 /157) / 2 х 100 %,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4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0,5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Р5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При этом положительным результатом будет являться  значение равное 0.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Р5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6. Степень соответствия освещаемой информации о деятельности  Иваново-Мысского сельского поселения Тевризского муниципального района Омской области требованиям  законодательства.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процентах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Р6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Б х 100 %,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информации, размещаемой Администрацией Иваново-Мысского сельского поселения на официальном сайте Иваново-Мысского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– количество информации на официальном сайте Иваново-Мысского сельского поселения, подлежащей размещению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Мысским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6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98 / 98 х 100 %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6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1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7. Количество объектов, прошедших техническую инвентаризацию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Р7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, где: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объектов Иваново-Мысского сельского поселения прошедших техническую инвентаризацию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lastRenderedPageBreak/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7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8. Количество объектов, поставленных на  кадастровый учёт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Р8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, где:                             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А – количество объектов  Иваново-Мысского сельского поселения поставленных на кадастровый </w:t>
      </w:r>
      <w:proofErr w:type="gramStart"/>
      <w:r w:rsidRPr="006E3327">
        <w:rPr>
          <w:rFonts w:ascii="Times New Roman" w:eastAsia="Times New Roman" w:hAnsi="Times New Roman" w:cs="Times New Roman"/>
        </w:rPr>
        <w:t>учёт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Р8 =  2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9. Количество мероприятий  по устранению  чрезвычайных ситуаций, проведённых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Р9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- количество мероприятий по устранению  чрезвычайных ситуаций, проведённых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</w:t>
      </w:r>
      <w:proofErr w:type="gramStart"/>
      <w:r w:rsidRPr="006E3327">
        <w:rPr>
          <w:rFonts w:ascii="Times New Roman" w:eastAsia="Times New Roman" w:hAnsi="Times New Roman" w:cs="Times New Roman"/>
        </w:rPr>
        <w:t>9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= з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11. Количество граждан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поселении, трудоустроенных за счёт общественных работ.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 человеках 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Р11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граждан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Р11 = 4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13. Доля километров отремонтированных дорог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процентах и рассчитывается 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Р13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Б х 100 %, где: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протяженность отремонтированных дорог Иваново-Мысского сельского поселения на конец отчётного периода, километров.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– общая протяженность  дорог местного значения Иваново-Мысского сельского поселения на конец отчётного периода, километров.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Р13 = 0,00 / 26,35 х 100 %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Р13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14. Количество жалоб населения на состояние автомобильных дорог, находящихся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Р14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- количество жалоб населения на состояние автомобильных дорог, находящихся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Р14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15. Количество установленных дорожных знаков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Р15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, где:  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установленных дорожных знаков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Р15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16. Количество километров отремонтированных водопроводных сетей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километрах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Р16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, где:   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протяженность отремонтированных водопроводных сетей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километров.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Р16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17. Доля  километров новых линий уличного освещения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процентах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Р17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/ Б х 100 %, где:   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протяженность новых линий уличного освещения Иваново-Мысского сельского  поселения на конец отчётного периода, километров.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E3327">
        <w:rPr>
          <w:rFonts w:ascii="Times New Roman" w:eastAsia="Times New Roman" w:hAnsi="Times New Roman" w:cs="Times New Roman"/>
        </w:rPr>
        <w:t>Б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– общая потребность улиц, нуждающихся в новых линиях уличного освещения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километров.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Р17 = 0 / 26,35 х 100 %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Р17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18. Количество фонарей уличного освещения, установленных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Р18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установленных фонарей для уличного освещения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Р18 =0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19. Количество жалоб населения по содержанию общественных территорий.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Р19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жалоб населения по содержанию общественных территорий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Р19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20. Количество кладбищ  Иваново-Мысского сельского поселения, находящихся в санитарных условиях.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Р20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кладбищ Иваново-Мысского сельского поселения, находящихся в санитарных условиях,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21. Количество выявленных нарушений правил  благоустройства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Р21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выявленных  нарушений правил  благоустройства Иваново-Мысского сельского поселения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Р21 = 0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22. Количество  проведённых культурно-массовых мероприятий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Р22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проведённых культурно-массовых мероприятий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Р22 = 25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23. </w:t>
      </w:r>
      <w:proofErr w:type="gramStart"/>
      <w:r w:rsidRPr="006E3327">
        <w:rPr>
          <w:rFonts w:ascii="Times New Roman" w:eastAsia="Times New Roman" w:hAnsi="Times New Roman" w:cs="Times New Roman"/>
        </w:rPr>
        <w:t>Количестве</w:t>
      </w:r>
      <w:proofErr w:type="gramEnd"/>
      <w:r w:rsidRPr="006E3327">
        <w:rPr>
          <w:rFonts w:ascii="Times New Roman" w:eastAsia="Times New Roman" w:hAnsi="Times New Roman" w:cs="Times New Roman"/>
        </w:rPr>
        <w:t xml:space="preserve"> проведённых  физкультурно-спортивных мероприятий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Р23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проведённых физкультурно-спортивных мероприятий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на конец отчётного периода, единиц.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lastRenderedPageBreak/>
        <w:t>Р23 = 5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color w:val="008000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24. Количество поставленных на учёт граждан, прибывающих в запасе.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человеках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Р24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поставленных на учёт граждан, прибывающих в запасе на конец отчётного периода, человек.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Р24 = 131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25. Количество человек, получающих ежемесячную доплату к  пенсии за выслугу лет в Администрации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человеках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Р25</w:t>
      </w:r>
      <w:proofErr w:type="gramStart"/>
      <w:r w:rsidRPr="006E3327">
        <w:rPr>
          <w:rFonts w:ascii="Times New Roman" w:eastAsia="Times New Roman" w:hAnsi="Times New Roman" w:cs="Times New Roman"/>
        </w:rPr>
        <w:t xml:space="preserve"> = 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человек,  получающих ежемесячную доплату к пенсии за выслугу лет в Администрации Иваново-Мысского сельского поселении на конец отчётного периода, человек.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Р29=1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26. Количество человек, получивших социально значимую поддержку.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человеках и рассчитывается по формуле: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Р26</w:t>
      </w:r>
      <w:proofErr w:type="gramStart"/>
      <w:r w:rsidRPr="006E3327">
        <w:rPr>
          <w:rFonts w:ascii="Times New Roman" w:eastAsia="Times New Roman" w:hAnsi="Times New Roman" w:cs="Times New Roman"/>
        </w:rPr>
        <w:t>=А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человек, получивших социально значимую поддержку.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27. Количество реализованных инициативных проектов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Целевой индикатор измеряется в единицах и рассчитывается по формуле:</w:t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  <w:t xml:space="preserve">      Р27</w:t>
      </w:r>
      <w:proofErr w:type="gramStart"/>
      <w:r w:rsidRPr="006E3327">
        <w:rPr>
          <w:rFonts w:ascii="Times New Roman" w:eastAsia="Times New Roman" w:hAnsi="Times New Roman" w:cs="Times New Roman"/>
        </w:rPr>
        <w:t>=А</w:t>
      </w:r>
      <w:proofErr w:type="gramEnd"/>
      <w:r w:rsidRPr="006E3327">
        <w:rPr>
          <w:rFonts w:ascii="Times New Roman" w:eastAsia="Times New Roman" w:hAnsi="Times New Roman" w:cs="Times New Roman"/>
        </w:rPr>
        <w:t>, где: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А – количество инициативных проектов, полностью завершенных на конец отчетного года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</w:r>
      <w:r w:rsidRPr="006E3327">
        <w:rPr>
          <w:rFonts w:ascii="Times New Roman" w:eastAsia="Times New Roman" w:hAnsi="Times New Roman" w:cs="Times New Roman"/>
        </w:rPr>
        <w:tab/>
        <w:t xml:space="preserve">      А = 1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Значение эффективности реализации муниципальной программы определяется в соответствии с результатами проведения оценки эффективности реализации муниципальной программы, установленной в Положении о разработке, утверждении и реализации муниципальной программы.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По итогам оценки эффективности реализации муниципальной программы формируются выводы об эффективности выполнения муниципальной программы.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ab/>
        <w:t>Достижение эффективности реализации муниципальной программы было обеспечено за счёт выполнения целевых индикаторов.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 xml:space="preserve">Результаты реализации муниципальной программы: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3327">
        <w:rPr>
          <w:rFonts w:ascii="Times New Roman" w:eastAsia="Times New Roman" w:hAnsi="Times New Roman" w:cs="Times New Roman"/>
        </w:rPr>
        <w:t>-улучшение значения средней оценки качества организации и осуществления бюджетного процесса в Иваново-</w:t>
      </w:r>
      <w:proofErr w:type="spellStart"/>
      <w:r w:rsidRPr="006E3327">
        <w:rPr>
          <w:rFonts w:ascii="Times New Roman" w:eastAsia="Times New Roman" w:hAnsi="Times New Roman" w:cs="Times New Roman"/>
        </w:rPr>
        <w:t>Мысском</w:t>
      </w:r>
      <w:proofErr w:type="spellEnd"/>
      <w:r w:rsidRPr="006E3327">
        <w:rPr>
          <w:rFonts w:ascii="Times New Roman" w:eastAsia="Times New Roman" w:hAnsi="Times New Roman" w:cs="Times New Roman"/>
        </w:rPr>
        <w:t xml:space="preserve"> сельском поселении Тевризского муниципального района Омской области. 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- увеличение налоговых и неналоговых доходов.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- снижение недоимки в бюджет Иваново-Мысского сельского поселения Тевризского муниципального района Омской области.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- обеспечение состояния  автомобильных дорог в границах Иваново-Мысского сельского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- обеспечение  уличного освещения  Иваново-Мысского сельского  поселения Тевризского муниципального района Омской области.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поселения.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Глава Иваново-Мысского поселения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327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А.Р. </w:t>
      </w:r>
      <w:proofErr w:type="spellStart"/>
      <w:r w:rsidRPr="006E3327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E3327">
        <w:rPr>
          <w:rFonts w:ascii="Times New Roman" w:eastAsia="Times New Roman" w:hAnsi="Times New Roman" w:cs="Times New Roman"/>
          <w:sz w:val="16"/>
          <w:szCs w:val="16"/>
        </w:rPr>
        <w:t>Исполнитель: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E3327">
        <w:rPr>
          <w:rFonts w:ascii="Times New Roman" w:eastAsia="Times New Roman" w:hAnsi="Times New Roman" w:cs="Times New Roman"/>
          <w:sz w:val="16"/>
          <w:szCs w:val="16"/>
        </w:rPr>
        <w:t>С.Н.Терещенко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E3327">
        <w:rPr>
          <w:rFonts w:ascii="Times New Roman" w:eastAsia="Times New Roman" w:hAnsi="Times New Roman" w:cs="Times New Roman"/>
          <w:sz w:val="16"/>
          <w:szCs w:val="16"/>
        </w:rPr>
        <w:t>3-</w:t>
      </w:r>
      <w:bookmarkEnd w:id="0"/>
      <w:bookmarkEnd w:id="1"/>
      <w:bookmarkEnd w:id="2"/>
      <w:r w:rsidRPr="006E3327">
        <w:rPr>
          <w:rFonts w:ascii="Times New Roman" w:eastAsia="Times New Roman" w:hAnsi="Times New Roman" w:cs="Times New Roman"/>
          <w:sz w:val="16"/>
          <w:szCs w:val="16"/>
        </w:rPr>
        <w:t>56-38</w:t>
      </w:r>
    </w:p>
    <w:p w:rsidR="006E3327" w:rsidRPr="006E3327" w:rsidRDefault="006E3327" w:rsidP="006E332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F39EC" w:rsidRPr="006E3327" w:rsidRDefault="00DF39EC" w:rsidP="006E3327">
      <w:pPr>
        <w:pStyle w:val="a3"/>
        <w:rPr>
          <w:rFonts w:ascii="Times New Roman" w:hAnsi="Times New Roman" w:cs="Times New Roman"/>
        </w:rPr>
      </w:pPr>
    </w:p>
    <w:sectPr w:rsidR="00DF39EC" w:rsidRPr="006E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6B6006"/>
    <w:rsid w:val="006E3327"/>
    <w:rsid w:val="00D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2024-11-20T08:54:00Z</dcterms:created>
  <dcterms:modified xsi:type="dcterms:W3CDTF">2024-11-20T08:54:00Z</dcterms:modified>
</cp:coreProperties>
</file>