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EF" w:rsidRPr="009819EF" w:rsidRDefault="009819EF" w:rsidP="0098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50A" w:rsidRPr="00A4650A" w:rsidRDefault="00A4650A" w:rsidP="00A465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A4650A" w:rsidRPr="00A4650A" w:rsidRDefault="00A4650A" w:rsidP="00A465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Главы Иваново-Мысского </w:t>
      </w:r>
    </w:p>
    <w:p w:rsidR="00A4650A" w:rsidRPr="00A4650A" w:rsidRDefault="00A4650A" w:rsidP="00A465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4650A" w:rsidRPr="00A4650A" w:rsidRDefault="00A4650A" w:rsidP="00A465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Тевризского муниципального района</w:t>
      </w:r>
    </w:p>
    <w:p w:rsidR="00A4650A" w:rsidRPr="00A4650A" w:rsidRDefault="00A4650A" w:rsidP="00A465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Омской области</w:t>
      </w:r>
    </w:p>
    <w:p w:rsidR="00A4650A" w:rsidRPr="00A4650A" w:rsidRDefault="00A4650A" w:rsidP="00A465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от 24.07.2023 г. № 31-п</w:t>
      </w:r>
    </w:p>
    <w:p w:rsidR="00A4650A" w:rsidRPr="00A4650A" w:rsidRDefault="00A4650A" w:rsidP="00A4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50A" w:rsidRPr="00A4650A" w:rsidRDefault="00A4650A" w:rsidP="00A465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НАПРАВЛЕНИЯ</w:t>
      </w:r>
    </w:p>
    <w:p w:rsidR="00A4650A" w:rsidRPr="00A4650A" w:rsidRDefault="00A4650A" w:rsidP="00A465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бюджетной и налоговой политики</w:t>
      </w: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Иваново-Мысского сельского поселения Тевризского муниципального района </w:t>
      </w:r>
      <w:r w:rsidRPr="00A465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Омской области на 2024 - 2026 годы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1. Основные направления бюджетной и налоговой политики Иваново-Мысского сельского поселения Тевризского муниципального района Омской области на 2024-2026 годы: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разработаны в целях определения подходов к формированию основных характеристик и прогнозируемых параметров проекта сельского поселения бюджета на 2024 год и на плановый период 2025 и 2026 годов в условиях неблагоприятной внешнеэкономической и внешнеполитической конъюнктуры и активной реализации мероприятий, направленных на преодоление их последствий;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- с учетом положений Послания Президента Российской Федерации Федеральному Собранию Российской Федерации от 20 февраля 2019 года, проекта основных направлений бюджетной и налоговой политики на 2023 год и на плановый период 2024 и 2025 годов исходя из задач и приоритетов социально-экономического развития и ориентированы на достижение стратегических целей социально-экономического развития Иваново-Мысского сельского поселения Тевризского муниципального района Омской области;</w:t>
      </w:r>
      <w:proofErr w:type="gramEnd"/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направлены на обеспечение устойчивого развития экономики и социальной стабильности в Иваново-</w:t>
      </w:r>
      <w:proofErr w:type="spellStart"/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Мысском</w:t>
      </w:r>
      <w:proofErr w:type="spellEnd"/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 Тевризского муниципального района Омской области на основе рационального использования имеющихся ресурсов поселения при обязательном учете критериев эффективности расходов  местного бюджета;</w:t>
      </w:r>
      <w:proofErr w:type="gramEnd"/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Calibri" w:hAnsi="Times New Roman" w:cs="Times New Roman"/>
          <w:color w:val="000000"/>
          <w:sz w:val="24"/>
          <w:szCs w:val="24"/>
        </w:rPr>
        <w:t>- подготовлены в целях увеличения налоговых и неналоговых доходов  бюджета Иваново-Мысского поселения Тевризского муниципального района Омской области, а также создания благоприятных условий для развития экономического потенциала, ведения предпринимательской деятельности в поселении.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 Основными направлениями бюджетной политики Иваново-Мысского сельского поселения Тевризского муниципального района Омской области на 2024-2026 годы являются: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обеспечение долгосрочной сбалансированности и финансовой устойчивости 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 бюджета в условиях ограниченности его доходных источников;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 структуры  органов местного самоуправления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 сельского поселения Тевризского муниципального района, оптимизация расходов на их содержание;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приоритезация</w:t>
      </w:r>
      <w:proofErr w:type="spellEnd"/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расходов местного бюджета в целях первоочередного исполнения принятых обязательств;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недопущение принятия новых расходных обязательств, не обеспеченных доходными источниками и не связанных с решением вопросов, отнесенных к полномочиям органов местного самоуправления;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соблюдения норматива формирования расходов на содержание органов муниципальной власти района, установленного Правительством Омской области;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повышение эффективности осуществления закупок товаров, работ, услуг для обеспечения нужд сельского поселения,  исключение фактов заключения контрактов с недобросовестными поставщиками (подрядчиками, исполнителями);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и утверждение органами муниципальной власти Иваново-Мысского сельского поселения Тевризского муниципального района административных регламентов предоставления муниципальных услуг;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стимулирование развития малого и среднего предпринимательства на территории Иваново-Мысского сельского поселения  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прозрачности и открытости бюджетного процесса для граждан Иваново-Мысского сельского поселения посредством использования информационных  ресурсов в сети "Интернет".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A465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налоговой политики Иваново-Мысского сельского поселения Тевризского муниципального района Омской области на 2024 год и на плановый период 2025 и 2026 годов являются: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обеспечивающих стабильное экономическое развитие хозяйствующих субъектов, осуществляющих свою деятельность на территории Иваново-Мысского сельского поселения Тевризского района;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налоговой грамотности и информированности населения о сроках уплаты налоговых платежей;</w:t>
      </w:r>
    </w:p>
    <w:p w:rsidR="00A4650A" w:rsidRPr="00A4650A" w:rsidRDefault="00A4650A" w:rsidP="00A4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0A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оценки эффективности предоставленных местных налоговых льгот (пониженных налоговых ставок) и принятие мер по отмене неэффективных (неиспользуемых) налоговых преференций.</w:t>
      </w:r>
    </w:p>
    <w:p w:rsidR="00A4650A" w:rsidRPr="00A4650A" w:rsidRDefault="00A4650A" w:rsidP="00A4650A">
      <w:pPr>
        <w:jc w:val="both"/>
        <w:rPr>
          <w:rFonts w:ascii="Times New Roman" w:eastAsia="Calibri" w:hAnsi="Times New Roman" w:cs="Times New Roman"/>
        </w:rPr>
      </w:pPr>
      <w:r w:rsidRPr="00A4650A">
        <w:rPr>
          <w:rFonts w:ascii="Times New Roman" w:eastAsia="Times New Roman" w:hAnsi="Times New Roman" w:cs="Times New Roman"/>
          <w:lang w:eastAsia="ru-RU"/>
        </w:rPr>
        <w:br w:type="page"/>
      </w:r>
    </w:p>
    <w:p w:rsidR="006A44B2" w:rsidRPr="006A44B2" w:rsidRDefault="006A44B2" w:rsidP="006A44B2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362923"/>
    <w:rsid w:val="006A44B2"/>
    <w:rsid w:val="006B6006"/>
    <w:rsid w:val="006E3327"/>
    <w:rsid w:val="009819EF"/>
    <w:rsid w:val="00A4650A"/>
    <w:rsid w:val="00B069E1"/>
    <w:rsid w:val="00B46925"/>
    <w:rsid w:val="00DF39EC"/>
    <w:rsid w:val="00E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2024-11-20T08:54:00Z</dcterms:created>
  <dcterms:modified xsi:type="dcterms:W3CDTF">2024-12-04T03:16:00Z</dcterms:modified>
</cp:coreProperties>
</file>